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A97" w:rsidRPr="003F3698" w:rsidRDefault="00715A97" w:rsidP="00715A97">
      <w:pPr>
        <w:shd w:val="clear" w:color="auto" w:fill="FFFFFF"/>
        <w:autoSpaceDE w:val="0"/>
        <w:autoSpaceDN w:val="0"/>
        <w:adjustRightInd w:val="0"/>
        <w:spacing w:line="360" w:lineRule="auto"/>
        <w:jc w:val="center"/>
        <w:rPr>
          <w:b/>
          <w:bCs/>
          <w:sz w:val="28"/>
          <w:szCs w:val="28"/>
        </w:rPr>
      </w:pPr>
      <w:r w:rsidRPr="003F3698">
        <w:rPr>
          <w:b/>
          <w:bCs/>
          <w:sz w:val="28"/>
          <w:szCs w:val="28"/>
        </w:rPr>
        <w:t>ТЕМА 1.5. ЗАКОНОДАТЕЛЬНОЕ РЕГУЛИРОВАНИЕ В СФЕРЕ ПРОТИВОДЕЙСТВИЯ КОРРУПЦИИ</w:t>
      </w:r>
    </w:p>
    <w:p w:rsidR="00715A97" w:rsidRPr="003F3698" w:rsidRDefault="00715A97" w:rsidP="00715A97">
      <w:pPr>
        <w:pStyle w:val="a5"/>
        <w:spacing w:after="0" w:line="360" w:lineRule="auto"/>
        <w:ind w:firstLine="709"/>
        <w:jc w:val="both"/>
        <w:rPr>
          <w:bCs/>
          <w:i/>
          <w:sz w:val="28"/>
          <w:szCs w:val="28"/>
        </w:rPr>
      </w:pPr>
    </w:p>
    <w:p w:rsidR="00715A97" w:rsidRPr="003F3698" w:rsidRDefault="00715A97" w:rsidP="00715A97">
      <w:pPr>
        <w:pStyle w:val="a5"/>
        <w:spacing w:after="0" w:line="360" w:lineRule="auto"/>
        <w:ind w:firstLine="709"/>
        <w:jc w:val="both"/>
        <w:rPr>
          <w:bCs/>
          <w:sz w:val="28"/>
          <w:szCs w:val="28"/>
        </w:rPr>
      </w:pPr>
      <w:r w:rsidRPr="003F3698">
        <w:rPr>
          <w:bCs/>
          <w:sz w:val="28"/>
          <w:szCs w:val="28"/>
        </w:rPr>
        <w:t>1. Признаки коррупционных преступлений</w:t>
      </w:r>
    </w:p>
    <w:p w:rsidR="00715A97" w:rsidRPr="003F3698" w:rsidRDefault="00715A97" w:rsidP="00715A97">
      <w:pPr>
        <w:pStyle w:val="a5"/>
        <w:spacing w:after="0" w:line="360" w:lineRule="auto"/>
        <w:ind w:firstLine="709"/>
        <w:jc w:val="both"/>
        <w:rPr>
          <w:bCs/>
          <w:sz w:val="28"/>
          <w:szCs w:val="28"/>
        </w:rPr>
      </w:pPr>
      <w:r w:rsidRPr="003F3698">
        <w:rPr>
          <w:bCs/>
          <w:sz w:val="28"/>
          <w:szCs w:val="28"/>
        </w:rPr>
        <w:t>2. Состав коррупционных преступлений</w:t>
      </w:r>
    </w:p>
    <w:p w:rsidR="000909E7" w:rsidRPr="003F3698" w:rsidRDefault="000909E7" w:rsidP="000909E7">
      <w:pPr>
        <w:pStyle w:val="a5"/>
        <w:spacing w:after="0" w:line="360" w:lineRule="auto"/>
        <w:rPr>
          <w:b/>
          <w:bCs/>
          <w:i/>
          <w:sz w:val="28"/>
          <w:szCs w:val="28"/>
        </w:rPr>
      </w:pPr>
    </w:p>
    <w:p w:rsidR="000909E7" w:rsidRPr="003F3698" w:rsidRDefault="00651392" w:rsidP="000909E7">
      <w:pPr>
        <w:pStyle w:val="a5"/>
        <w:spacing w:after="0" w:line="360" w:lineRule="auto"/>
        <w:rPr>
          <w:color w:val="000000"/>
          <w:sz w:val="27"/>
          <w:szCs w:val="27"/>
        </w:rPr>
      </w:pPr>
      <w:hyperlink r:id="rId5" w:history="1">
        <w:r w:rsidRPr="003F3698">
          <w:rPr>
            <w:rStyle w:val="a8"/>
            <w:sz w:val="27"/>
            <w:szCs w:val="27"/>
          </w:rPr>
          <w:t>https://anticor.hse.ru/main/news_page/antikorruptsionnye_itogi_2022_goda</w:t>
        </w:r>
      </w:hyperlink>
    </w:p>
    <w:p w:rsidR="00651392" w:rsidRPr="003F3698" w:rsidRDefault="00651392" w:rsidP="000909E7">
      <w:pPr>
        <w:pStyle w:val="a5"/>
        <w:spacing w:after="0" w:line="360" w:lineRule="auto"/>
        <w:rPr>
          <w:color w:val="000000"/>
          <w:sz w:val="27"/>
          <w:szCs w:val="27"/>
        </w:rPr>
      </w:pPr>
    </w:p>
    <w:p w:rsidR="000909E7" w:rsidRPr="003F3698" w:rsidRDefault="000909E7" w:rsidP="000909E7">
      <w:pPr>
        <w:pStyle w:val="a5"/>
        <w:spacing w:after="0" w:line="360" w:lineRule="auto"/>
        <w:rPr>
          <w:b/>
          <w:color w:val="000000"/>
          <w:sz w:val="27"/>
          <w:szCs w:val="27"/>
        </w:rPr>
      </w:pPr>
      <w:r w:rsidRPr="003F3698">
        <w:rPr>
          <w:b/>
          <w:color w:val="000000"/>
          <w:sz w:val="27"/>
          <w:szCs w:val="27"/>
        </w:rPr>
        <w:t xml:space="preserve">Основное законодательство </w:t>
      </w:r>
    </w:p>
    <w:p w:rsidR="000909E7" w:rsidRPr="003F3698" w:rsidRDefault="000909E7" w:rsidP="000909E7">
      <w:pPr>
        <w:pStyle w:val="a5"/>
        <w:spacing w:after="0" w:line="360" w:lineRule="auto"/>
        <w:rPr>
          <w:color w:val="000000"/>
          <w:sz w:val="27"/>
          <w:szCs w:val="27"/>
        </w:rPr>
      </w:pPr>
      <w:r w:rsidRPr="003F3698">
        <w:rPr>
          <w:color w:val="000000"/>
          <w:sz w:val="27"/>
          <w:szCs w:val="27"/>
        </w:rPr>
        <w:t xml:space="preserve">- </w:t>
      </w:r>
      <w:r w:rsidRPr="003F3698">
        <w:rPr>
          <w:color w:val="000000"/>
          <w:sz w:val="27"/>
          <w:szCs w:val="27"/>
        </w:rPr>
        <w:t xml:space="preserve">Уголовный кодекс Российской Федерации: статьи 184, 2004, 2005, 2007, 201, 2011, 204-2042, 285-2852, 2854, 289-2912, 304, 312; </w:t>
      </w:r>
    </w:p>
    <w:p w:rsidR="000909E7" w:rsidRPr="003F3698" w:rsidRDefault="000909E7" w:rsidP="000909E7">
      <w:pPr>
        <w:pStyle w:val="a5"/>
        <w:spacing w:after="0" w:line="360" w:lineRule="auto"/>
        <w:rPr>
          <w:color w:val="000000"/>
          <w:sz w:val="27"/>
          <w:szCs w:val="27"/>
        </w:rPr>
      </w:pPr>
      <w:r w:rsidRPr="003F3698">
        <w:rPr>
          <w:color w:val="000000"/>
          <w:sz w:val="27"/>
          <w:szCs w:val="27"/>
        </w:rPr>
        <w:t xml:space="preserve">- </w:t>
      </w:r>
      <w:r w:rsidRPr="003F3698">
        <w:rPr>
          <w:color w:val="000000"/>
          <w:sz w:val="27"/>
          <w:szCs w:val="27"/>
        </w:rPr>
        <w:t xml:space="preserve">Кодекс Российской Федерации об административных правонарушениях: статьи 19.28, 19.29; </w:t>
      </w:r>
    </w:p>
    <w:p w:rsidR="000909E7" w:rsidRPr="003F3698" w:rsidRDefault="000909E7" w:rsidP="000909E7">
      <w:pPr>
        <w:pStyle w:val="a5"/>
        <w:spacing w:after="0" w:line="360" w:lineRule="auto"/>
        <w:rPr>
          <w:color w:val="000000"/>
          <w:sz w:val="27"/>
          <w:szCs w:val="27"/>
        </w:rPr>
      </w:pPr>
      <w:r w:rsidRPr="003F3698">
        <w:rPr>
          <w:color w:val="000000"/>
          <w:sz w:val="27"/>
          <w:szCs w:val="27"/>
        </w:rPr>
        <w:t xml:space="preserve">- </w:t>
      </w:r>
      <w:r w:rsidRPr="003F3698">
        <w:rPr>
          <w:color w:val="000000"/>
          <w:sz w:val="27"/>
          <w:szCs w:val="27"/>
        </w:rPr>
        <w:t xml:space="preserve">Федеральный закон от 27 июля 2004 г. № 79-ФЗ «О государственной гражданской службе Российской Федерации»; </w:t>
      </w:r>
    </w:p>
    <w:p w:rsidR="000909E7" w:rsidRPr="003F3698" w:rsidRDefault="000909E7" w:rsidP="000909E7">
      <w:pPr>
        <w:pStyle w:val="a5"/>
        <w:spacing w:after="0" w:line="360" w:lineRule="auto"/>
        <w:rPr>
          <w:color w:val="000000"/>
          <w:sz w:val="27"/>
          <w:szCs w:val="27"/>
        </w:rPr>
      </w:pPr>
      <w:r w:rsidRPr="003F3698">
        <w:rPr>
          <w:color w:val="000000"/>
          <w:sz w:val="27"/>
          <w:szCs w:val="27"/>
        </w:rPr>
        <w:t xml:space="preserve">- </w:t>
      </w:r>
      <w:r w:rsidRPr="003F3698">
        <w:rPr>
          <w:color w:val="000000"/>
          <w:sz w:val="27"/>
          <w:szCs w:val="27"/>
        </w:rPr>
        <w:t>Федеральный закон от 25 декабря 2008 г. № 273-ФЗ «О противодействии коррупции».</w:t>
      </w:r>
    </w:p>
    <w:p w:rsidR="000909E7" w:rsidRPr="003F3698" w:rsidRDefault="000909E7" w:rsidP="000909E7">
      <w:pPr>
        <w:pStyle w:val="a5"/>
        <w:spacing w:after="0" w:line="360" w:lineRule="auto"/>
        <w:rPr>
          <w:b/>
          <w:bCs/>
          <w:sz w:val="28"/>
          <w:szCs w:val="28"/>
        </w:rPr>
      </w:pPr>
    </w:p>
    <w:p w:rsidR="00651392" w:rsidRPr="003F3698" w:rsidRDefault="00651392" w:rsidP="000909E7">
      <w:pPr>
        <w:pStyle w:val="a5"/>
        <w:spacing w:after="0" w:line="360" w:lineRule="auto"/>
        <w:rPr>
          <w:b/>
          <w:color w:val="000000"/>
          <w:sz w:val="27"/>
          <w:szCs w:val="27"/>
        </w:rPr>
      </w:pPr>
      <w:r w:rsidRPr="003F3698">
        <w:rPr>
          <w:b/>
          <w:color w:val="000000"/>
          <w:sz w:val="27"/>
          <w:szCs w:val="27"/>
        </w:rPr>
        <w:t xml:space="preserve">Антикоррупционные органы </w:t>
      </w:r>
    </w:p>
    <w:p w:rsidR="00651392" w:rsidRPr="003F3698" w:rsidRDefault="003F3698" w:rsidP="000909E7">
      <w:pPr>
        <w:pStyle w:val="a5"/>
        <w:spacing w:after="0" w:line="360" w:lineRule="auto"/>
        <w:rPr>
          <w:color w:val="000000"/>
          <w:sz w:val="27"/>
          <w:szCs w:val="27"/>
        </w:rPr>
      </w:pPr>
      <w:r>
        <w:rPr>
          <w:color w:val="000000"/>
          <w:sz w:val="27"/>
          <w:szCs w:val="27"/>
        </w:rPr>
        <w:t xml:space="preserve">- </w:t>
      </w:r>
      <w:r w:rsidR="00651392" w:rsidRPr="003F3698">
        <w:rPr>
          <w:color w:val="000000"/>
          <w:sz w:val="27"/>
          <w:szCs w:val="27"/>
        </w:rPr>
        <w:t xml:space="preserve">Совет при Президенте Российской Федерации по противодействию коррупции; </w:t>
      </w:r>
    </w:p>
    <w:p w:rsidR="00651392" w:rsidRPr="003F3698" w:rsidRDefault="003F3698" w:rsidP="000909E7">
      <w:pPr>
        <w:pStyle w:val="a5"/>
        <w:spacing w:after="0" w:line="360" w:lineRule="auto"/>
        <w:rPr>
          <w:color w:val="000000"/>
          <w:sz w:val="27"/>
          <w:szCs w:val="27"/>
        </w:rPr>
      </w:pPr>
      <w:r>
        <w:rPr>
          <w:color w:val="000000"/>
          <w:sz w:val="27"/>
          <w:szCs w:val="27"/>
        </w:rPr>
        <w:t xml:space="preserve">- </w:t>
      </w:r>
      <w:r w:rsidR="00651392" w:rsidRPr="003F3698">
        <w:rPr>
          <w:color w:val="000000"/>
          <w:sz w:val="27"/>
          <w:szCs w:val="27"/>
        </w:rPr>
        <w:t xml:space="preserve">Управление Президента Российской Федерации по вопросам противодействия коррупции; </w:t>
      </w:r>
    </w:p>
    <w:p w:rsidR="00651392" w:rsidRPr="003F3698" w:rsidRDefault="003F3698" w:rsidP="000909E7">
      <w:pPr>
        <w:pStyle w:val="a5"/>
        <w:spacing w:after="0" w:line="360" w:lineRule="auto"/>
        <w:rPr>
          <w:color w:val="000000"/>
          <w:sz w:val="27"/>
          <w:szCs w:val="27"/>
        </w:rPr>
      </w:pPr>
      <w:r>
        <w:rPr>
          <w:color w:val="000000"/>
          <w:sz w:val="27"/>
          <w:szCs w:val="27"/>
        </w:rPr>
        <w:t xml:space="preserve">- </w:t>
      </w:r>
      <w:r w:rsidR="00651392" w:rsidRPr="003F3698">
        <w:rPr>
          <w:color w:val="000000"/>
          <w:sz w:val="27"/>
          <w:szCs w:val="27"/>
        </w:rPr>
        <w:t xml:space="preserve">Генеральная прокуратура Российской Федерации; </w:t>
      </w:r>
    </w:p>
    <w:p w:rsidR="00651392" w:rsidRPr="003F3698" w:rsidRDefault="003F3698" w:rsidP="000909E7">
      <w:pPr>
        <w:pStyle w:val="a5"/>
        <w:spacing w:after="0" w:line="360" w:lineRule="auto"/>
        <w:rPr>
          <w:color w:val="000000"/>
          <w:sz w:val="27"/>
          <w:szCs w:val="27"/>
        </w:rPr>
      </w:pPr>
      <w:r>
        <w:rPr>
          <w:color w:val="000000"/>
          <w:sz w:val="27"/>
          <w:szCs w:val="27"/>
        </w:rPr>
        <w:t xml:space="preserve">- </w:t>
      </w:r>
      <w:r w:rsidR="00651392" w:rsidRPr="003F3698">
        <w:rPr>
          <w:color w:val="000000"/>
          <w:sz w:val="27"/>
          <w:szCs w:val="27"/>
        </w:rPr>
        <w:t xml:space="preserve">Следственный комитет Российской Федерации; </w:t>
      </w:r>
    </w:p>
    <w:p w:rsidR="00651392" w:rsidRPr="003F3698" w:rsidRDefault="003F3698" w:rsidP="000909E7">
      <w:pPr>
        <w:pStyle w:val="a5"/>
        <w:spacing w:after="0" w:line="360" w:lineRule="auto"/>
        <w:rPr>
          <w:color w:val="000000"/>
          <w:sz w:val="27"/>
          <w:szCs w:val="27"/>
        </w:rPr>
      </w:pPr>
      <w:r>
        <w:rPr>
          <w:color w:val="000000"/>
          <w:sz w:val="27"/>
          <w:szCs w:val="27"/>
        </w:rPr>
        <w:t xml:space="preserve">- </w:t>
      </w:r>
      <w:r w:rsidR="00651392" w:rsidRPr="003F3698">
        <w:rPr>
          <w:color w:val="000000"/>
          <w:sz w:val="27"/>
          <w:szCs w:val="27"/>
        </w:rPr>
        <w:t xml:space="preserve">Министерство юстиции Российской Федерации; </w:t>
      </w:r>
    </w:p>
    <w:p w:rsidR="00651392" w:rsidRPr="003F3698" w:rsidRDefault="003F3698" w:rsidP="000909E7">
      <w:pPr>
        <w:pStyle w:val="a5"/>
        <w:spacing w:after="0" w:line="360" w:lineRule="auto"/>
        <w:rPr>
          <w:color w:val="000000"/>
          <w:sz w:val="27"/>
          <w:szCs w:val="27"/>
        </w:rPr>
      </w:pPr>
      <w:r>
        <w:rPr>
          <w:color w:val="000000"/>
          <w:sz w:val="27"/>
          <w:szCs w:val="27"/>
        </w:rPr>
        <w:t xml:space="preserve">- </w:t>
      </w:r>
      <w:r w:rsidR="00651392" w:rsidRPr="003F3698">
        <w:rPr>
          <w:color w:val="000000"/>
          <w:sz w:val="27"/>
          <w:szCs w:val="27"/>
        </w:rPr>
        <w:t xml:space="preserve">Федеральная служба безопасности Российской Федерации; </w:t>
      </w:r>
    </w:p>
    <w:p w:rsidR="00651392" w:rsidRPr="003F3698" w:rsidRDefault="003F3698" w:rsidP="000909E7">
      <w:pPr>
        <w:pStyle w:val="a5"/>
        <w:spacing w:after="0" w:line="360" w:lineRule="auto"/>
        <w:rPr>
          <w:color w:val="000000"/>
          <w:sz w:val="27"/>
          <w:szCs w:val="27"/>
        </w:rPr>
      </w:pPr>
      <w:r>
        <w:rPr>
          <w:color w:val="000000"/>
          <w:sz w:val="27"/>
          <w:szCs w:val="27"/>
        </w:rPr>
        <w:t xml:space="preserve">- </w:t>
      </w:r>
      <w:r w:rsidR="00651392" w:rsidRPr="003F3698">
        <w:rPr>
          <w:color w:val="000000"/>
          <w:sz w:val="27"/>
          <w:szCs w:val="27"/>
        </w:rPr>
        <w:t xml:space="preserve">Министерство труда и социальной защиты Российской Федерации; </w:t>
      </w:r>
    </w:p>
    <w:p w:rsidR="00651392" w:rsidRPr="003F3698" w:rsidRDefault="003F3698" w:rsidP="000909E7">
      <w:pPr>
        <w:pStyle w:val="a5"/>
        <w:spacing w:after="0" w:line="360" w:lineRule="auto"/>
        <w:rPr>
          <w:color w:val="000000"/>
          <w:sz w:val="27"/>
          <w:szCs w:val="27"/>
        </w:rPr>
      </w:pPr>
      <w:r>
        <w:rPr>
          <w:color w:val="000000"/>
          <w:sz w:val="27"/>
          <w:szCs w:val="27"/>
        </w:rPr>
        <w:t xml:space="preserve">- </w:t>
      </w:r>
      <w:r w:rsidR="00651392" w:rsidRPr="003F3698">
        <w:rPr>
          <w:color w:val="000000"/>
          <w:sz w:val="27"/>
          <w:szCs w:val="27"/>
        </w:rPr>
        <w:t xml:space="preserve">Министерство внутренних дел Российской Федерации; </w:t>
      </w:r>
    </w:p>
    <w:p w:rsidR="00651392" w:rsidRPr="003F3698" w:rsidRDefault="003F3698" w:rsidP="000909E7">
      <w:pPr>
        <w:pStyle w:val="a5"/>
        <w:spacing w:after="0" w:line="360" w:lineRule="auto"/>
        <w:rPr>
          <w:color w:val="000000"/>
          <w:sz w:val="27"/>
          <w:szCs w:val="27"/>
        </w:rPr>
      </w:pPr>
      <w:r>
        <w:rPr>
          <w:color w:val="000000"/>
          <w:sz w:val="27"/>
          <w:szCs w:val="27"/>
        </w:rPr>
        <w:t xml:space="preserve">- </w:t>
      </w:r>
      <w:r w:rsidR="00651392" w:rsidRPr="003F3698">
        <w:rPr>
          <w:color w:val="000000"/>
          <w:sz w:val="27"/>
          <w:szCs w:val="27"/>
        </w:rPr>
        <w:t xml:space="preserve">Счетная палата Российской Федерации; </w:t>
      </w:r>
    </w:p>
    <w:p w:rsidR="00651392" w:rsidRPr="003F3698" w:rsidRDefault="003F3698" w:rsidP="000909E7">
      <w:pPr>
        <w:pStyle w:val="a5"/>
        <w:spacing w:after="0" w:line="360" w:lineRule="auto"/>
        <w:rPr>
          <w:b/>
          <w:bCs/>
          <w:sz w:val="28"/>
          <w:szCs w:val="28"/>
        </w:rPr>
      </w:pPr>
      <w:r>
        <w:rPr>
          <w:color w:val="000000"/>
          <w:sz w:val="27"/>
          <w:szCs w:val="27"/>
        </w:rPr>
        <w:t xml:space="preserve">- </w:t>
      </w:r>
      <w:r w:rsidR="00651392" w:rsidRPr="003F3698">
        <w:rPr>
          <w:color w:val="000000"/>
          <w:sz w:val="27"/>
          <w:szCs w:val="27"/>
        </w:rPr>
        <w:t>Комитет Государственной Думы по безопасности и противодействию коррупции</w:t>
      </w:r>
      <w:r>
        <w:rPr>
          <w:color w:val="000000"/>
          <w:sz w:val="27"/>
          <w:szCs w:val="27"/>
        </w:rPr>
        <w:t>.</w:t>
      </w:r>
      <w:bookmarkStart w:id="0" w:name="_GoBack"/>
      <w:bookmarkEnd w:id="0"/>
    </w:p>
    <w:p w:rsidR="00651392" w:rsidRPr="003F3698" w:rsidRDefault="00651392" w:rsidP="000909E7">
      <w:pPr>
        <w:pStyle w:val="a5"/>
        <w:spacing w:after="0" w:line="360" w:lineRule="auto"/>
        <w:rPr>
          <w:b/>
          <w:bCs/>
          <w:sz w:val="28"/>
          <w:szCs w:val="28"/>
        </w:rPr>
      </w:pPr>
    </w:p>
    <w:p w:rsidR="00715A97" w:rsidRPr="003F3698" w:rsidRDefault="00715A97" w:rsidP="00715A97">
      <w:pPr>
        <w:pStyle w:val="a5"/>
        <w:spacing w:after="0" w:line="360" w:lineRule="auto"/>
        <w:jc w:val="center"/>
        <w:rPr>
          <w:b/>
          <w:bCs/>
          <w:sz w:val="28"/>
          <w:szCs w:val="28"/>
        </w:rPr>
      </w:pPr>
      <w:r w:rsidRPr="003F3698">
        <w:rPr>
          <w:b/>
          <w:bCs/>
          <w:sz w:val="28"/>
          <w:szCs w:val="28"/>
        </w:rPr>
        <w:t>1. Признаки коррупционных преступлений</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xml:space="preserve">Понятие «коррупционное преступление» в настоящее время законодательно не закреплено, что порождает многочисленные споры, касающиеся отнесения к </w:t>
      </w:r>
      <w:proofErr w:type="gramStart"/>
      <w:r w:rsidRPr="003F3698">
        <w:rPr>
          <w:color w:val="000000"/>
          <w:sz w:val="28"/>
          <w:szCs w:val="28"/>
        </w:rPr>
        <w:t>коррупционным</w:t>
      </w:r>
      <w:proofErr w:type="gramEnd"/>
      <w:r w:rsidRPr="003F3698">
        <w:rPr>
          <w:color w:val="000000"/>
          <w:sz w:val="28"/>
          <w:szCs w:val="28"/>
        </w:rPr>
        <w:t xml:space="preserve"> тех или иных составов преступлений с различными объектами. Следственным комитетом при Прокуратуре Российской Федерации в указании от 29.12.2008 г. № 7-224 «Об организации работы в системе Следственного комитета при Прокуратуре Российской Федерации в сфере противодействия коррупции» было перечислено 21 коррупционное преступление. В указании Генеральной прокуратуры Российской Федерации № 52-11 от 15.02.2012 г. были закреплены </w:t>
      </w:r>
      <w:r w:rsidRPr="003F3698">
        <w:rPr>
          <w:i/>
          <w:color w:val="000000"/>
          <w:sz w:val="28"/>
          <w:szCs w:val="28"/>
        </w:rPr>
        <w:t>критерии преступлений коррупционной направленности</w:t>
      </w:r>
      <w:r w:rsidRPr="003F3698">
        <w:rPr>
          <w:color w:val="000000"/>
          <w:sz w:val="28"/>
          <w:szCs w:val="28"/>
        </w:rPr>
        <w:t>:</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специальные субъекты преступления. К ним относятся должностные лица (согласно примечанию к ст. 285 УК РФ), управленцы коммерческих или некоммерческих организаций (согласно примечанию к ст. 201 УК РФ);</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связь общественного опасного действия/бездействия со служебным статусом специального субъекта, отступлением от его полномочий;</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корыстный мотив у субъекта преступления (противоправное деяние должно быть сопряжено с получением субъектом прав и выгод имущественного характера в личных или узкогрупповых интересах);</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форма вины в преступлении - прямой умысел.</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proofErr w:type="gramStart"/>
      <w:r w:rsidRPr="003F3698">
        <w:rPr>
          <w:color w:val="000000"/>
          <w:sz w:val="28"/>
          <w:szCs w:val="28"/>
        </w:rPr>
        <w:t>Исключением из данного списка могут выступать не отвечающие вышеуказанным требованиям преступления, но относящиеся к коррупционным в соответствии с международными документами и отечественным законодательством, а также преступления, связанные с созданием условий для получения или незаконного представления имущественной выгоды (денег, ценностей, имущества, услуги имущественного характера, имущественных прав) специальным субъектам, указанным в примечании к ст. 285 и 201 УК РФ [13].</w:t>
      </w:r>
      <w:proofErr w:type="gramEnd"/>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lastRenderedPageBreak/>
        <w:t xml:space="preserve">Далее в указании перечислены составы преступлений: </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xml:space="preserve">1) относящиеся к </w:t>
      </w:r>
      <w:proofErr w:type="gramStart"/>
      <w:r w:rsidRPr="003F3698">
        <w:rPr>
          <w:color w:val="000000"/>
          <w:sz w:val="28"/>
          <w:szCs w:val="28"/>
        </w:rPr>
        <w:t>коррупционным</w:t>
      </w:r>
      <w:proofErr w:type="gramEnd"/>
      <w:r w:rsidRPr="003F3698">
        <w:rPr>
          <w:color w:val="000000"/>
          <w:sz w:val="28"/>
          <w:szCs w:val="28"/>
        </w:rPr>
        <w:t xml:space="preserve"> безусловно; </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xml:space="preserve">2) </w:t>
      </w:r>
      <w:proofErr w:type="gramStart"/>
      <w:r w:rsidRPr="003F3698">
        <w:rPr>
          <w:color w:val="000000"/>
          <w:sz w:val="28"/>
          <w:szCs w:val="28"/>
        </w:rPr>
        <w:t>связанные</w:t>
      </w:r>
      <w:proofErr w:type="gramEnd"/>
      <w:r w:rsidRPr="003F3698">
        <w:rPr>
          <w:color w:val="000000"/>
          <w:sz w:val="28"/>
          <w:szCs w:val="28"/>
        </w:rPr>
        <w:t xml:space="preserve"> с коррупционными преступлениями; </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xml:space="preserve">3) корыстные преступления, которые можно признать коррупционными; </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4) преступления, совершенные специальным субъектом (должностным лицом, государственным служащим, служащим местного самоуправления и управленцем в коммерческой или некоммерческой организации).</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xml:space="preserve">Как видно из вышесказанного, мнения российского законодателя и </w:t>
      </w:r>
      <w:proofErr w:type="spellStart"/>
      <w:r w:rsidRPr="003F3698">
        <w:rPr>
          <w:color w:val="000000"/>
          <w:sz w:val="28"/>
          <w:szCs w:val="28"/>
        </w:rPr>
        <w:t>правоприменителя</w:t>
      </w:r>
      <w:proofErr w:type="spellEnd"/>
      <w:r w:rsidRPr="003F3698">
        <w:rPr>
          <w:color w:val="000000"/>
          <w:sz w:val="28"/>
          <w:szCs w:val="28"/>
        </w:rPr>
        <w:t xml:space="preserve"> по поводу круга коррупционных деяний разнятся. Тем не менее, исследование коррупции и коррупционных преступлений невозможно без определения их основных признаков. При этом в рамках данной статьи мы не беремся предлагать признаки и понятие коррупции, так как коррупция является явлением не только правовым, но может быть рассмотрена с психологической, философской, социальной точки зрения, что показывает многогранность этого явления и пристального внимания к нему в течение продолжительного времени.</w:t>
      </w:r>
    </w:p>
    <w:p w:rsidR="00715A97" w:rsidRPr="003F3698" w:rsidRDefault="00715A97" w:rsidP="00715A97">
      <w:pPr>
        <w:pStyle w:val="a3"/>
        <w:spacing w:before="0" w:beforeAutospacing="0" w:after="0" w:afterAutospacing="0" w:line="360" w:lineRule="auto"/>
        <w:ind w:firstLine="709"/>
        <w:jc w:val="both"/>
        <w:textAlignment w:val="top"/>
        <w:rPr>
          <w:i/>
          <w:color w:val="000000"/>
          <w:sz w:val="28"/>
          <w:szCs w:val="28"/>
        </w:rPr>
      </w:pPr>
      <w:r w:rsidRPr="003F3698">
        <w:rPr>
          <w:i/>
          <w:color w:val="000000"/>
          <w:sz w:val="28"/>
          <w:szCs w:val="28"/>
        </w:rPr>
        <w:t>Остановимся на признаках коррупционного преступления как наиболее общественно опасной формы коррупции. К таким признакам можно отнести:</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для разграничения коррупционного преступления от иного правонарушения необходимо, чтобы оно содержало все признаки преступления, перечисленные в ст. 14 УК РФ;</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совершено при участии лица, которое использует должностное положение, должностные полномочия;</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совершено с целью противоправного получения личной, узкогрупповой выгоды или выгоды для третьих лиц имущественного характера;</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lastRenderedPageBreak/>
        <w:t>- влечет причинение ущерба интересам и авторитету государства, службе в государственных и коммерческих, некоммерческих структурах, правам и интересам граждан;</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совершению коррупционного преступления предшествует конфликт интересов службы и личных корыстных побуждений лица. Проблема конфликта личных и служебных интересов поднималась нами ранее в рамках рассмотрения состава преступления незаконного участия в предпринимательской деятельности [2, 3].</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xml:space="preserve">Законодательное определение понятия «конфликт интересов» дано в ч. 1 ст. 19 Федерального закона от 27 июля </w:t>
      </w:r>
      <w:smartTag w:uri="urn:schemas-microsoft-com:office:smarttags" w:element="metricconverter">
        <w:smartTagPr>
          <w:attr w:name="ProductID" w:val="2004 г"/>
        </w:smartTagPr>
        <w:r w:rsidRPr="003F3698">
          <w:rPr>
            <w:color w:val="000000"/>
            <w:sz w:val="28"/>
            <w:szCs w:val="28"/>
          </w:rPr>
          <w:t>2004 г</w:t>
        </w:r>
      </w:smartTag>
      <w:r w:rsidRPr="003F3698">
        <w:rPr>
          <w:color w:val="000000"/>
          <w:sz w:val="28"/>
          <w:szCs w:val="28"/>
        </w:rPr>
        <w:t xml:space="preserve">. № 79-ФЗ «О государственной гражданской службе Российской Федерации» и в п. 1 ст. 10 Федерального закона «О противодействии коррупции» [6]. Согласно данному закону под конфликтом интересов понимается ситуация, в которую попадает государственный служащий, находясь перед выбором личных интересов или интересов службы, </w:t>
      </w:r>
      <w:proofErr w:type="gramStart"/>
      <w:r w:rsidRPr="003F3698">
        <w:rPr>
          <w:color w:val="000000"/>
          <w:sz w:val="28"/>
          <w:szCs w:val="28"/>
        </w:rPr>
        <w:t>результат</w:t>
      </w:r>
      <w:proofErr w:type="gramEnd"/>
      <w:r w:rsidRPr="003F3698">
        <w:rPr>
          <w:color w:val="000000"/>
          <w:sz w:val="28"/>
          <w:szCs w:val="28"/>
        </w:rPr>
        <w:t xml:space="preserve"> которого может повлиять на объективное исполнение должностных обязанностей и причинить вред интересам службы. Личная заинтересованность служащего может состоять, например, в получении дохода или имущества для себя или членов своей семьи. В случае уведомления служащим работодателя о ситуации конфликта интересов, последний должен принять все возможные меры для ее предотвращения, вплоть до отстранения служащего от замещаемой должности. Если же служащий не </w:t>
      </w:r>
      <w:proofErr w:type="gramStart"/>
      <w:r w:rsidRPr="003F3698">
        <w:rPr>
          <w:color w:val="000000"/>
          <w:sz w:val="28"/>
          <w:szCs w:val="28"/>
        </w:rPr>
        <w:t>уведомляет работодателя о конфликте интересов это может</w:t>
      </w:r>
      <w:proofErr w:type="gramEnd"/>
      <w:r w:rsidRPr="003F3698">
        <w:rPr>
          <w:color w:val="000000"/>
          <w:sz w:val="28"/>
          <w:szCs w:val="28"/>
        </w:rPr>
        <w:t xml:space="preserve"> повлечь дисциплинарные последствия для него, вплоть до увольнения со службы.</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Ряд положений международных актов предусматривает меры предупреждения конфликта личных и служебных интересов. Например, ст. 7 Конвенц</w:t>
      </w:r>
      <w:proofErr w:type="gramStart"/>
      <w:r w:rsidRPr="003F3698">
        <w:rPr>
          <w:color w:val="000000"/>
          <w:sz w:val="28"/>
          <w:szCs w:val="28"/>
        </w:rPr>
        <w:t>ии ОО</w:t>
      </w:r>
      <w:proofErr w:type="gramEnd"/>
      <w:r w:rsidRPr="003F3698">
        <w:rPr>
          <w:color w:val="000000"/>
          <w:sz w:val="28"/>
          <w:szCs w:val="28"/>
        </w:rPr>
        <w:t>Н против коррупции рекомендует ее государствам-участникам создавать и развивать систему мер, направленных на предупреждение и прозрачность возможного конфликта интересов.</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lastRenderedPageBreak/>
        <w:t>Исходя из положений данной Конвенции, предупреждать конфликт интересов можно уже на этапе принятия служащих на работу. А также в ходе ее прохождения, увольнения, отставки оценивать деятельность служащих исходя из принципов прозрачности, безупречности работы, способности и справедливости. Кроме этого Конвенция предусматривает предоставление служащими информации об их деятельности и занятиях помимо службы, об их активах, дарах, иных выгодах, способных привести служащего в ситуацию конфликта интересов. После ухода со службы должностные лица не должны оставаться без надзора государства с целью ограничения их перехода в частный сектор, ранее контролируемый ими по службе.</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При анализе изложенных рекомендаций по предупреждению конфликта интересов видно, что они представляют собой меры противодействия для всех коррупционных преступлений, а точнее, участвующих в них специальных субъектов.</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На сегодняшний день большая часть мер, предусмотренных международными актами, воплощена в отечественном законодательстве и с той или иной мерой успешности реализуется при прохождении службы. В частности:</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1. Законодательно закреплены принципы несения государственной и муниципальной службы: равенство, профессионализм, компетентность, доступность информации о гражданской службе.</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2. Государственные служащие обязаны сообщать не только о конфликте интересов, но даже о ситуации, способной привести к конфликту личных и служебных интересов, а также принять все необходимые меры для ее предотвращения.</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3. Меры предупреждения конфликта личных и служебных интересов видятся и в ограничении прохождения совместной службы родственников (свойственников) на службе, если это связано с подчиненностью или подконтрольностью данных лиц.</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lastRenderedPageBreak/>
        <w:t>4. Представление служащими сведений о его доходах, имуществе и обязательствах имущественного характера при поступлении и прохождении службы.</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5. Важной мерой предупреждения конфликта личных интересов и интересов службы видится запрет служащим заниматься предпринимательской</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деятельностью, участвовать в управлении коммерческой организацией, в том числе иностранной.</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6. Служащим запрещается получать вознаграждения (имущество, деньги, оплату отдыха и т.п.) от физических и юридических лиц, награды и звания от иностранных государств, некоммерческих организаций за исполнение обязанностей по службе, использовать служебное имущество в личных целях.</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7. Некоторым категориям служащих запрещается без согласия работодателя после увольнения со службы работать в структурах, ранее подконтрольных этому служащему. Для работодателей таких структур также предусмотрена административная ответственность за прием служащих на работу.</w:t>
      </w:r>
    </w:p>
    <w:p w:rsidR="00715A97" w:rsidRPr="003F3698" w:rsidRDefault="00715A97" w:rsidP="00715A97">
      <w:pPr>
        <w:pStyle w:val="a3"/>
        <w:spacing w:before="0" w:beforeAutospacing="0" w:after="0" w:afterAutospacing="0" w:line="360" w:lineRule="auto"/>
        <w:ind w:firstLine="709"/>
        <w:jc w:val="both"/>
        <w:textAlignment w:val="top"/>
        <w:rPr>
          <w:color w:val="000000"/>
          <w:sz w:val="28"/>
          <w:szCs w:val="28"/>
        </w:rPr>
      </w:pPr>
      <w:r w:rsidRPr="003F3698">
        <w:rPr>
          <w:color w:val="000000"/>
          <w:sz w:val="28"/>
          <w:szCs w:val="28"/>
        </w:rPr>
        <w:t xml:space="preserve">Для </w:t>
      </w:r>
      <w:proofErr w:type="gramStart"/>
      <w:r w:rsidRPr="003F3698">
        <w:rPr>
          <w:color w:val="000000"/>
          <w:sz w:val="28"/>
          <w:szCs w:val="28"/>
        </w:rPr>
        <w:t>контроля за</w:t>
      </w:r>
      <w:proofErr w:type="gramEnd"/>
      <w:r w:rsidRPr="003F3698">
        <w:rPr>
          <w:color w:val="000000"/>
          <w:sz w:val="28"/>
          <w:szCs w:val="28"/>
        </w:rPr>
        <w:t xml:space="preserve"> служебным поведением служащих и разрешения конфликта интересов законом предусмотрены и на сегодняшний день уже созданы комиссии по проверке служебного поведения служащих и предупреждения конфликта интересов. Подобные комиссии не являются постоянно действующим органом, а собираются периодически в случае возникновения повода. Необходимым поводом может служить как обращение самого служащего, так и его работодателя. </w:t>
      </w:r>
      <w:proofErr w:type="gramStart"/>
      <w:r w:rsidRPr="003F3698">
        <w:rPr>
          <w:color w:val="000000"/>
          <w:sz w:val="28"/>
          <w:szCs w:val="28"/>
        </w:rPr>
        <w:t xml:space="preserve">Основными задачами комиссий по проверке служебного поведения служащих и предупреждения конфликта интересов являются контроль за соблюдением служащими запретов и ограничений, в том числе по подаче сведений о доходах служащих и членов их семей, проверка информации на достоверность и полноту, предоставленной от кандидатов на замещение должности, </w:t>
      </w:r>
      <w:r w:rsidRPr="003F3698">
        <w:rPr>
          <w:color w:val="000000"/>
          <w:sz w:val="28"/>
          <w:szCs w:val="28"/>
        </w:rPr>
        <w:lastRenderedPageBreak/>
        <w:t>обращение служащего о даче согласия на работу в коммерческих организациях после увольнения и т.д.</w:t>
      </w:r>
      <w:proofErr w:type="gramEnd"/>
    </w:p>
    <w:p w:rsidR="00715A97" w:rsidRPr="003F3698" w:rsidRDefault="00715A97" w:rsidP="00715A97">
      <w:pPr>
        <w:pStyle w:val="a5"/>
        <w:spacing w:after="0" w:line="360" w:lineRule="auto"/>
        <w:ind w:firstLine="709"/>
        <w:jc w:val="both"/>
        <w:rPr>
          <w:b/>
          <w:bCs/>
          <w:i/>
          <w:sz w:val="28"/>
          <w:szCs w:val="28"/>
        </w:rPr>
      </w:pPr>
    </w:p>
    <w:p w:rsidR="00715A97" w:rsidRPr="003F3698" w:rsidRDefault="00715A97" w:rsidP="00715A97">
      <w:pPr>
        <w:pStyle w:val="a5"/>
        <w:spacing w:after="0" w:line="360" w:lineRule="auto"/>
        <w:jc w:val="center"/>
        <w:rPr>
          <w:b/>
          <w:bCs/>
          <w:sz w:val="28"/>
          <w:szCs w:val="28"/>
        </w:rPr>
      </w:pPr>
      <w:r w:rsidRPr="003F3698">
        <w:rPr>
          <w:b/>
          <w:bCs/>
          <w:sz w:val="28"/>
          <w:szCs w:val="28"/>
        </w:rPr>
        <w:t>2. Состав коррупционных преступлений</w:t>
      </w:r>
    </w:p>
    <w:p w:rsidR="00715A97" w:rsidRPr="003F3698" w:rsidRDefault="00715A97" w:rsidP="00715A97">
      <w:pPr>
        <w:pStyle w:val="a3"/>
        <w:shd w:val="clear" w:color="auto" w:fill="FFFFFF"/>
        <w:spacing w:before="0" w:beforeAutospacing="0" w:after="0" w:afterAutospacing="0" w:line="360" w:lineRule="auto"/>
        <w:ind w:firstLine="709"/>
        <w:jc w:val="both"/>
        <w:rPr>
          <w:rStyle w:val="a7"/>
          <w:b w:val="0"/>
          <w:i/>
          <w:color w:val="1F2429"/>
          <w:sz w:val="28"/>
          <w:szCs w:val="28"/>
          <w:shd w:val="clear" w:color="auto" w:fill="FFFFFF"/>
        </w:rPr>
      </w:pPr>
    </w:p>
    <w:p w:rsidR="00715A97" w:rsidRPr="003F3698" w:rsidRDefault="00715A97" w:rsidP="00715A97">
      <w:pPr>
        <w:pStyle w:val="a3"/>
        <w:shd w:val="clear" w:color="auto" w:fill="FFFFFF"/>
        <w:spacing w:before="0" w:beforeAutospacing="0" w:after="0" w:afterAutospacing="0" w:line="360" w:lineRule="auto"/>
        <w:ind w:firstLine="709"/>
        <w:jc w:val="both"/>
        <w:rPr>
          <w:rStyle w:val="a7"/>
          <w:b w:val="0"/>
          <w:i/>
          <w:color w:val="1F2429"/>
          <w:sz w:val="28"/>
          <w:szCs w:val="28"/>
          <w:shd w:val="clear" w:color="auto" w:fill="FFFFFF"/>
        </w:rPr>
      </w:pPr>
      <w:r w:rsidRPr="003F3698">
        <w:rPr>
          <w:rStyle w:val="a7"/>
          <w:b w:val="0"/>
          <w:i/>
          <w:color w:val="1F2429"/>
          <w:sz w:val="28"/>
          <w:szCs w:val="28"/>
          <w:shd w:val="clear" w:color="auto" w:fill="FFFFFF"/>
        </w:rPr>
        <w:t>К преступлениям коррупционной направленности относятся противоправные деяния только при наличии всех перечисленных ниже критериев:</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shd w:val="clear" w:color="auto" w:fill="FFFFFF"/>
        </w:rPr>
      </w:pPr>
      <w:r w:rsidRPr="003F3698">
        <w:rPr>
          <w:color w:val="1F2429"/>
          <w:sz w:val="28"/>
          <w:szCs w:val="28"/>
          <w:shd w:val="clear" w:color="auto" w:fill="FFFFFF"/>
        </w:rPr>
        <w:t>- наличие надлежащих субъектов уголовно наказуемого деяния, к которым относятся должностные лица, указанные в примечании к статье 285 УК РФ;</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 связь деяния со служебным положением субъекта, отступлением от его прямых прав и обязанностей;</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 совершения преступления с только прямым умыслом;</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proofErr w:type="gramStart"/>
      <w:r w:rsidRPr="003F3698">
        <w:rPr>
          <w:color w:val="1F2429"/>
          <w:sz w:val="28"/>
          <w:szCs w:val="28"/>
        </w:rPr>
        <w:t xml:space="preserve">Исключением являются преступления, хотя и не отвечающие указанным требованиям, но относящиеся к коррупционным в соответствии с </w:t>
      </w:r>
      <w:proofErr w:type="spellStart"/>
      <w:r w:rsidRPr="003F3698">
        <w:rPr>
          <w:color w:val="1F2429"/>
          <w:sz w:val="28"/>
          <w:szCs w:val="28"/>
        </w:rPr>
        <w:t>рацифицированными</w:t>
      </w:r>
      <w:proofErr w:type="spellEnd"/>
      <w:r w:rsidRPr="003F3698">
        <w:rPr>
          <w:color w:val="1F2429"/>
          <w:sz w:val="28"/>
          <w:szCs w:val="28"/>
        </w:rPr>
        <w:t xml:space="preserve"> РФ международно-правовыми актами и национальным законодательством, а также связанные с подготовкой условий для получения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выгоды в виде денег, ценностей, иного имущества или услуги</w:t>
      </w:r>
      <w:proofErr w:type="gramEnd"/>
      <w:r w:rsidRPr="003F3698">
        <w:rPr>
          <w:color w:val="1F2429"/>
          <w:sz w:val="28"/>
          <w:szCs w:val="28"/>
        </w:rPr>
        <w:t xml:space="preserve"> имущественного характера, иных имущественных прав либо незаконного представления такой выгоды.</w:t>
      </w:r>
    </w:p>
    <w:p w:rsidR="00715A97" w:rsidRPr="003F3698" w:rsidRDefault="00715A97" w:rsidP="00715A97">
      <w:pPr>
        <w:pStyle w:val="a3"/>
        <w:shd w:val="clear" w:color="auto" w:fill="FFFFFF"/>
        <w:spacing w:before="0" w:beforeAutospacing="0" w:after="0" w:afterAutospacing="0" w:line="360" w:lineRule="auto"/>
        <w:ind w:firstLine="709"/>
        <w:jc w:val="both"/>
        <w:rPr>
          <w:rStyle w:val="a7"/>
          <w:color w:val="1F2429"/>
          <w:sz w:val="28"/>
          <w:szCs w:val="28"/>
        </w:rPr>
      </w:pPr>
      <w:r w:rsidRPr="003F3698">
        <w:rPr>
          <w:rStyle w:val="a7"/>
          <w:b w:val="0"/>
          <w:i/>
          <w:color w:val="1F2429"/>
          <w:sz w:val="28"/>
          <w:szCs w:val="28"/>
        </w:rPr>
        <w:t>Преступления, относящиеся к перечню без каких-либо условий</w:t>
      </w:r>
      <w:proofErr w:type="gramStart"/>
      <w:r w:rsidRPr="003F3698">
        <w:rPr>
          <w:rStyle w:val="a7"/>
          <w:color w:val="1F2429"/>
          <w:sz w:val="28"/>
          <w:szCs w:val="28"/>
        </w:rPr>
        <w:t xml:space="preserve"> :</w:t>
      </w:r>
      <w:proofErr w:type="gramEnd"/>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 141.1Нарушение порядка финансирования избирательной кампании кандидата, избирательного объединения, избирательного блока, деятельности инициативной группы по проведению референдума, иной группы участников референдума;</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 184 Подкуп участников и организаторов профессиональных спортивных соревнований и зрелищных коммерческих конкурсов</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lastRenderedPageBreak/>
        <w:t>П. «б» ч. 3 ст.188 Контрабанда б) должностным лицом с использованием своего служебного положения;</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Ст.204 Коммерческий подкуп</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Ст.289 Незаконное участие в предпринимательской деятельности</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Ст.290 Получение взятки</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Ст.291 Дача взятки</w:t>
      </w:r>
    </w:p>
    <w:p w:rsidR="00715A97" w:rsidRPr="003F3698" w:rsidRDefault="00715A97" w:rsidP="00715A97">
      <w:pPr>
        <w:pStyle w:val="a3"/>
        <w:shd w:val="clear" w:color="auto" w:fill="FFFFFF"/>
        <w:spacing w:before="0" w:beforeAutospacing="0" w:after="0" w:afterAutospacing="0" w:line="360" w:lineRule="auto"/>
        <w:ind w:firstLine="709"/>
        <w:jc w:val="both"/>
        <w:rPr>
          <w:b/>
          <w:i/>
          <w:color w:val="1F2429"/>
          <w:sz w:val="28"/>
          <w:szCs w:val="28"/>
        </w:rPr>
      </w:pPr>
      <w:r w:rsidRPr="003F3698">
        <w:rPr>
          <w:rStyle w:val="a7"/>
          <w:b w:val="0"/>
          <w:i/>
          <w:color w:val="1F2429"/>
          <w:sz w:val="28"/>
          <w:szCs w:val="28"/>
        </w:rPr>
        <w:t>Преступления, относящиеся к перечню при наличии определенных условий</w:t>
      </w:r>
      <w:proofErr w:type="gramStart"/>
      <w:r w:rsidRPr="003F3698">
        <w:rPr>
          <w:rStyle w:val="a7"/>
          <w:b w:val="0"/>
          <w:i/>
          <w:color w:val="1F2429"/>
          <w:sz w:val="28"/>
          <w:szCs w:val="28"/>
        </w:rPr>
        <w:t xml:space="preserve"> :</w:t>
      </w:r>
      <w:proofErr w:type="gramEnd"/>
    </w:p>
    <w:p w:rsidR="00715A97" w:rsidRPr="003F3698" w:rsidRDefault="00715A97" w:rsidP="00715A97">
      <w:pPr>
        <w:pStyle w:val="a3"/>
        <w:shd w:val="clear" w:color="auto" w:fill="FFFFFF"/>
        <w:spacing w:before="0" w:beforeAutospacing="0" w:after="0" w:afterAutospacing="0" w:line="360" w:lineRule="auto"/>
        <w:ind w:firstLine="709"/>
        <w:jc w:val="both"/>
        <w:rPr>
          <w:i/>
          <w:color w:val="1F2429"/>
          <w:sz w:val="28"/>
          <w:szCs w:val="28"/>
        </w:rPr>
      </w:pPr>
      <w:r w:rsidRPr="003F3698">
        <w:rPr>
          <w:i/>
          <w:color w:val="1F2429"/>
          <w:sz w:val="28"/>
          <w:szCs w:val="28"/>
        </w:rPr>
        <w:t>Преступления, относящиеся к перечню при наличии в статистической карточке основного преступления отметки о его коррупционной направленности</w:t>
      </w:r>
      <w:proofErr w:type="gramStart"/>
      <w:r w:rsidRPr="003F3698">
        <w:rPr>
          <w:i/>
          <w:color w:val="1F2429"/>
          <w:sz w:val="28"/>
          <w:szCs w:val="28"/>
        </w:rPr>
        <w:t xml:space="preserve"> :</w:t>
      </w:r>
      <w:proofErr w:type="gramEnd"/>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 xml:space="preserve">Ст.174 Легализация (отмывание) денежных средств или иного имущества, приобретенных другими лицами преступным путем </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 174.1 Легализация (отмывание) денежных средств или иного имущества, приобретенных лицом в результате совершения им преступления</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Ч.3 ст.210 Организация преступного сообщества (преступной организации) или участие в нем (ней)</w:t>
      </w:r>
    </w:p>
    <w:p w:rsidR="00715A97" w:rsidRPr="003F3698" w:rsidRDefault="00715A97" w:rsidP="00715A97">
      <w:pPr>
        <w:pStyle w:val="a3"/>
        <w:shd w:val="clear" w:color="auto" w:fill="FFFFFF"/>
        <w:spacing w:before="0" w:beforeAutospacing="0" w:after="0" w:afterAutospacing="0" w:line="360" w:lineRule="auto"/>
        <w:ind w:firstLine="709"/>
        <w:jc w:val="both"/>
        <w:rPr>
          <w:i/>
          <w:color w:val="1F2429"/>
          <w:sz w:val="28"/>
          <w:szCs w:val="28"/>
        </w:rPr>
      </w:pPr>
      <w:r w:rsidRPr="003F3698">
        <w:rPr>
          <w:i/>
          <w:color w:val="1F2429"/>
          <w:sz w:val="28"/>
          <w:szCs w:val="28"/>
        </w:rPr>
        <w:t>Преступления, относящиеся к перечню в соответствии с международными актами при наличии в статистической карточке основного преступления отметки о его коррупционной направленности:</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Ст.294 Воспрепятствование осуществлению правосудия и производству предварительного расследования</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Ст.295 Посягательство на жизнь лица, осуществляющего правосудие или предварительное расследование</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Ст.296 Угроза или насильственные действия в связи с осуществлением правосудия или производством предварительного расследования</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Ст.302 Принуждение к даче показаний</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Ст.307</w:t>
      </w:r>
      <w:proofErr w:type="gramStart"/>
      <w:r w:rsidRPr="003F3698">
        <w:rPr>
          <w:color w:val="1F2429"/>
          <w:sz w:val="28"/>
          <w:szCs w:val="28"/>
        </w:rPr>
        <w:t xml:space="preserve"> З</w:t>
      </w:r>
      <w:proofErr w:type="gramEnd"/>
      <w:r w:rsidRPr="003F3698">
        <w:rPr>
          <w:color w:val="1F2429"/>
          <w:sz w:val="28"/>
          <w:szCs w:val="28"/>
        </w:rPr>
        <w:t>аведомо ложные показание, заключение эксперта, специалиста или неправильный перевод</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lastRenderedPageBreak/>
        <w:t>Ст.309 Подкуп или принуждение к даче показаний или уклонению от дачи показаний либо к неправильному переводу</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3.3 Преступления, относящиеся к перечню при наличии в статистической карточке отметки о совершении преступления с корыстным мотивом:</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proofErr w:type="spellStart"/>
      <w:r w:rsidRPr="003F3698">
        <w:rPr>
          <w:color w:val="1F2429"/>
          <w:sz w:val="28"/>
          <w:szCs w:val="28"/>
        </w:rPr>
        <w:t>П.п</w:t>
      </w:r>
      <w:proofErr w:type="spellEnd"/>
      <w:r w:rsidRPr="003F3698">
        <w:rPr>
          <w:color w:val="1F2429"/>
          <w:sz w:val="28"/>
          <w:szCs w:val="28"/>
        </w:rPr>
        <w:t>. «а», «б» ч. 2 ст. 141 Воспрепятствование осуществлению избирательных прав или работе избирательных комиссий а) соединенные с подкупом, обманом, принуждением, применением насилия либо с угрозой его применения; б) совершенные лицом с использованием своего служебного положения;</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Ч. 2 ст.142 Фальсификация избирательных документов, документов референдума</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 170 Регистрация незаконных сделок с землей</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Ст.201 Злоупотребление полномочиями</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Ст.202 Злоупотребление полномочиями частными нотариусами и аудиторами</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Ст.285 Злоупотребление должностными полномочиями</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Ст.285.1 Нецелевое расходование бюджетных средств</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Ст.285.2 Нецелевое расходование средств государственных внебюджетных фондов</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 xml:space="preserve">Ст.286 (за исключением </w:t>
      </w:r>
      <w:proofErr w:type="spellStart"/>
      <w:r w:rsidRPr="003F3698">
        <w:rPr>
          <w:color w:val="1F2429"/>
          <w:sz w:val="28"/>
          <w:szCs w:val="28"/>
        </w:rPr>
        <w:t>п.п</w:t>
      </w:r>
      <w:proofErr w:type="spellEnd"/>
      <w:r w:rsidRPr="003F3698">
        <w:rPr>
          <w:color w:val="1F2429"/>
          <w:sz w:val="28"/>
          <w:szCs w:val="28"/>
        </w:rPr>
        <w:t>. «а», «б» ч.3) Превышение должностных полномочий (за исключением а) с применением насилия или с угрозой его применения; б) с применением оружия или специальных средств</w:t>
      </w:r>
      <w:proofErr w:type="gramStart"/>
      <w:r w:rsidRPr="003F3698">
        <w:rPr>
          <w:color w:val="1F2429"/>
          <w:sz w:val="28"/>
          <w:szCs w:val="28"/>
        </w:rPr>
        <w:t>;)</w:t>
      </w:r>
      <w:proofErr w:type="gramEnd"/>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Ст.292 Служебный подлог</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 xml:space="preserve">Ст. 305 Вынесение заведомо </w:t>
      </w:r>
      <w:proofErr w:type="gramStart"/>
      <w:r w:rsidRPr="003F3698">
        <w:rPr>
          <w:color w:val="1F2429"/>
          <w:sz w:val="28"/>
          <w:szCs w:val="28"/>
        </w:rPr>
        <w:t>неправосудных</w:t>
      </w:r>
      <w:proofErr w:type="gramEnd"/>
      <w:r w:rsidRPr="003F3698">
        <w:rPr>
          <w:color w:val="1F2429"/>
          <w:sz w:val="28"/>
          <w:szCs w:val="28"/>
        </w:rPr>
        <w:t xml:space="preserve"> приговора, решения или иного судебного акта</w:t>
      </w:r>
    </w:p>
    <w:p w:rsidR="00715A97" w:rsidRPr="003F3698" w:rsidRDefault="00715A97" w:rsidP="00715A97">
      <w:pPr>
        <w:pStyle w:val="a3"/>
        <w:shd w:val="clear" w:color="auto" w:fill="FFFFFF"/>
        <w:spacing w:before="0" w:beforeAutospacing="0" w:after="0" w:afterAutospacing="0" w:line="360" w:lineRule="auto"/>
        <w:ind w:firstLine="709"/>
        <w:jc w:val="both"/>
        <w:rPr>
          <w:rStyle w:val="a7"/>
          <w:color w:val="1F2429"/>
          <w:sz w:val="28"/>
          <w:szCs w:val="28"/>
        </w:rPr>
      </w:pPr>
      <w:r w:rsidRPr="003F3698">
        <w:rPr>
          <w:rStyle w:val="a7"/>
          <w:b w:val="0"/>
          <w:i/>
          <w:color w:val="1F2429"/>
          <w:sz w:val="28"/>
          <w:szCs w:val="28"/>
        </w:rPr>
        <w:t xml:space="preserve">Преступления, относящиеся к перечню при наличии в статистической карточке отметки о совершении преступления должностным лицом, государственным служащим и служащим органов местного </w:t>
      </w:r>
      <w:r w:rsidRPr="003F3698">
        <w:rPr>
          <w:rStyle w:val="a7"/>
          <w:b w:val="0"/>
          <w:i/>
          <w:color w:val="1F2429"/>
          <w:sz w:val="28"/>
          <w:szCs w:val="28"/>
        </w:rPr>
        <w:lastRenderedPageBreak/>
        <w:t>самоуправления, а также лицом, выполняющим управленческие функции в коммерческой или иной организации</w:t>
      </w:r>
      <w:proofErr w:type="gramStart"/>
      <w:r w:rsidRPr="003F3698">
        <w:rPr>
          <w:rStyle w:val="a7"/>
          <w:color w:val="1F2429"/>
          <w:sz w:val="28"/>
          <w:szCs w:val="28"/>
        </w:rPr>
        <w:t xml:space="preserve"> :</w:t>
      </w:r>
      <w:proofErr w:type="gramEnd"/>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Ч. 4 ст.188 Контрабанда Деяния, предусмотренные частями первой, второй или третьей настоящей статьи, совершенные организованной группой,</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П. «в» ч. 3 ст. 226 Хищение либо вымогательство оружия, боеприпасов, взрывчатых веществ и взрывных устройств. в) лицом с использованием своего служебного положения;</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Ч. 2 ст.228.2 Незаконные приобретение, хранение, перевозка, изготовление, переработка наркотических средств, психотропных веществ или их аналогов 2. Те же деяния, совершенные в особо крупном размере</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П. «в» ч. 2 ст.229 Хищение либо вымогательство наркотических средств или психотропных веществ в) лицом с использованием своего служебного положения;</w:t>
      </w:r>
    </w:p>
    <w:p w:rsidR="00715A97" w:rsidRPr="003F3698" w:rsidRDefault="00715A97" w:rsidP="00715A97">
      <w:pPr>
        <w:pStyle w:val="a3"/>
        <w:shd w:val="clear" w:color="auto" w:fill="FFFFFF"/>
        <w:spacing w:before="0" w:beforeAutospacing="0" w:after="0" w:afterAutospacing="0" w:line="360" w:lineRule="auto"/>
        <w:ind w:firstLine="709"/>
        <w:jc w:val="both"/>
        <w:rPr>
          <w:i/>
          <w:color w:val="1F2429"/>
          <w:sz w:val="28"/>
          <w:szCs w:val="28"/>
        </w:rPr>
      </w:pPr>
      <w:r w:rsidRPr="003F3698">
        <w:rPr>
          <w:i/>
          <w:color w:val="1F2429"/>
          <w:sz w:val="28"/>
          <w:szCs w:val="28"/>
        </w:rPr>
        <w:t>Преступления, относящиеся к перечню при наличии в статистической карточке отметки о совершении преступления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и с корыстным мотивом</w:t>
      </w:r>
      <w:proofErr w:type="gramStart"/>
      <w:r w:rsidRPr="003F3698">
        <w:rPr>
          <w:i/>
          <w:color w:val="1F2429"/>
          <w:sz w:val="28"/>
          <w:szCs w:val="28"/>
        </w:rPr>
        <w:t xml:space="preserve"> :</w:t>
      </w:r>
      <w:proofErr w:type="gramEnd"/>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 xml:space="preserve"> Ч.ч.3,4 ст.183 </w:t>
      </w:r>
      <w:proofErr w:type="gramStart"/>
      <w:r w:rsidRPr="003F3698">
        <w:rPr>
          <w:color w:val="1F2429"/>
          <w:sz w:val="28"/>
          <w:szCs w:val="28"/>
        </w:rPr>
        <w:t>Незаконные</w:t>
      </w:r>
      <w:proofErr w:type="gramEnd"/>
      <w:r w:rsidRPr="003F3698">
        <w:rPr>
          <w:color w:val="1F2429"/>
          <w:sz w:val="28"/>
          <w:szCs w:val="28"/>
        </w:rPr>
        <w:t xml:space="preserve"> получение и разглашение сведений, составляющих коммерческую, налоговую или банковскую тайну. 3. Те же деяния, причинившие крупный ущерб или совершенные из корыстной заинтересованности. 4. Деяния, предусмотренные частями второй или третьей настоящей статьи, повлекшие тяжкие последствия</w:t>
      </w:r>
      <w:r w:rsidRPr="003F3698">
        <w:rPr>
          <w:color w:val="1F2429"/>
          <w:sz w:val="28"/>
          <w:szCs w:val="28"/>
        </w:rPr>
        <w:br/>
        <w:t>П. «б» ч. 3 ст.228.1 Незаконные производство, сбыт или пересылка наркотических средств, психотропных веществ или их аналогов 3. Деяния, предусмотренные частями первой или второй настоящей статьи, совершенные:</w:t>
      </w:r>
      <w:r w:rsidRPr="003F3698">
        <w:rPr>
          <w:color w:val="1F2429"/>
          <w:sz w:val="28"/>
          <w:szCs w:val="28"/>
        </w:rPr>
        <w:br/>
        <w:t>а) организованной группой;</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б) лицом с использованием своего служебного положения;</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lastRenderedPageBreak/>
        <w:t>в) лицом, достигшим восемнадцатилетнего возраста, в отношении несовершеннолетнего;</w:t>
      </w:r>
      <w:r w:rsidRPr="003F3698">
        <w:rPr>
          <w:color w:val="1F2429"/>
          <w:sz w:val="28"/>
          <w:szCs w:val="28"/>
        </w:rPr>
        <w:br/>
        <w:t>г) в особо крупном размере</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i/>
          <w:color w:val="1F2429"/>
          <w:sz w:val="28"/>
          <w:szCs w:val="28"/>
        </w:rPr>
        <w:t>Преступления, относящиеся к перечню при наличии в статистической карточке отметки о совершении преступления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с использованием своего служебного положения</w:t>
      </w:r>
      <w:r w:rsidRPr="003F3698">
        <w:rPr>
          <w:color w:val="1F2429"/>
          <w:sz w:val="28"/>
          <w:szCs w:val="28"/>
        </w:rPr>
        <w:t>:</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Ч.ч.3,4 ст.159 Мошенничество 3. Мошенничество, совершенное лицом с использованием своего служебного положения, а равно в крупном размере 4. Мошенничество, совершенное организованной группой либо в особо крупном размере</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proofErr w:type="spellStart"/>
      <w:r w:rsidRPr="003F3698">
        <w:rPr>
          <w:color w:val="1F2429"/>
          <w:sz w:val="28"/>
          <w:szCs w:val="28"/>
        </w:rPr>
        <w:t>Ч.ч</w:t>
      </w:r>
      <w:proofErr w:type="spellEnd"/>
      <w:r w:rsidRPr="003F3698">
        <w:rPr>
          <w:color w:val="1F2429"/>
          <w:sz w:val="28"/>
          <w:szCs w:val="28"/>
        </w:rPr>
        <w:t>. 3,4 ст.160 Присвоение или растрата 3. Те же деяния, совершенные лицом с использованием своего служебного положения, а равно в крупном размере 4. Деяния, предусмотренные частями первой, второй или третьей настоящей статьи, совершенные организованной группой либо в особо крупном размере</w:t>
      </w:r>
    </w:p>
    <w:p w:rsidR="00715A97" w:rsidRPr="003F3698" w:rsidRDefault="00715A97" w:rsidP="00715A97">
      <w:pPr>
        <w:pStyle w:val="a3"/>
        <w:shd w:val="clear" w:color="auto" w:fill="FFFFFF"/>
        <w:spacing w:before="0" w:beforeAutospacing="0" w:after="0" w:afterAutospacing="0" w:line="360" w:lineRule="auto"/>
        <w:ind w:firstLine="709"/>
        <w:jc w:val="both"/>
        <w:rPr>
          <w:rStyle w:val="a7"/>
          <w:b w:val="0"/>
          <w:i/>
          <w:color w:val="1F2429"/>
          <w:sz w:val="28"/>
          <w:szCs w:val="28"/>
        </w:rPr>
      </w:pPr>
      <w:r w:rsidRPr="003F3698">
        <w:rPr>
          <w:rStyle w:val="a7"/>
          <w:b w:val="0"/>
          <w:i/>
          <w:color w:val="1F2429"/>
          <w:sz w:val="28"/>
          <w:szCs w:val="28"/>
        </w:rPr>
        <w:t>Преступления, которые могут способствовать совершению преступлений коррупционной направленности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w:t>
      </w:r>
    </w:p>
    <w:p w:rsidR="00715A97" w:rsidRPr="003F3698" w:rsidRDefault="00715A97" w:rsidP="00715A97">
      <w:pPr>
        <w:pStyle w:val="a3"/>
        <w:shd w:val="clear" w:color="auto" w:fill="FFFFFF"/>
        <w:spacing w:before="0" w:beforeAutospacing="0" w:after="0" w:afterAutospacing="0" w:line="360" w:lineRule="auto"/>
        <w:ind w:firstLine="709"/>
        <w:jc w:val="both"/>
        <w:rPr>
          <w:rStyle w:val="a7"/>
          <w:color w:val="1F2429"/>
          <w:sz w:val="28"/>
          <w:szCs w:val="28"/>
        </w:rPr>
      </w:pPr>
      <w:proofErr w:type="gramStart"/>
      <w:r w:rsidRPr="003F3698">
        <w:rPr>
          <w:rStyle w:val="a7"/>
          <w:b w:val="0"/>
          <w:i/>
          <w:color w:val="1F2429"/>
          <w:sz w:val="28"/>
          <w:szCs w:val="28"/>
        </w:rPr>
        <w:t>Преступления, относящиеся к перечню при наличии в статистической карточке сведений о совершении преступления, связанного с подготовкой, в том числе мнимой, условий для получения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выгоды в виде денег, ценностей, иного имущества незаконного представления такой выгоды</w:t>
      </w:r>
      <w:r w:rsidRPr="003F3698">
        <w:rPr>
          <w:rStyle w:val="a7"/>
          <w:color w:val="1F2429"/>
          <w:sz w:val="28"/>
          <w:szCs w:val="28"/>
        </w:rPr>
        <w:t>:</w:t>
      </w:r>
      <w:proofErr w:type="gramEnd"/>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lastRenderedPageBreak/>
        <w:t>Ст.159 (за исключением случаев, указанных в п. 3.6) Мошенничество</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Ст.169 Воспрепятствование законной предпринимательской или иной деятельности</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Ст.178 Недопущение, ограничение или устранение конкуренции</w:t>
      </w:r>
    </w:p>
    <w:p w:rsidR="00715A97" w:rsidRPr="003F3698" w:rsidRDefault="00715A97" w:rsidP="00715A97">
      <w:pPr>
        <w:pStyle w:val="a3"/>
        <w:shd w:val="clear" w:color="auto" w:fill="FFFFFF"/>
        <w:spacing w:before="0" w:beforeAutospacing="0" w:after="0" w:afterAutospacing="0" w:line="360" w:lineRule="auto"/>
        <w:ind w:firstLine="709"/>
        <w:jc w:val="both"/>
        <w:rPr>
          <w:color w:val="1F2429"/>
          <w:sz w:val="28"/>
          <w:szCs w:val="28"/>
        </w:rPr>
      </w:pPr>
      <w:r w:rsidRPr="003F3698">
        <w:rPr>
          <w:color w:val="1F2429"/>
          <w:sz w:val="28"/>
          <w:szCs w:val="28"/>
        </w:rPr>
        <w:t>Ст.179 Принуждение к совершению сделки или к отказу от ее совершения.</w:t>
      </w:r>
    </w:p>
    <w:p w:rsidR="00715A97" w:rsidRPr="003F3698" w:rsidRDefault="00715A97" w:rsidP="00715A97">
      <w:pPr>
        <w:pStyle w:val="a5"/>
        <w:spacing w:after="0" w:line="360" w:lineRule="auto"/>
        <w:ind w:firstLine="709"/>
        <w:jc w:val="both"/>
        <w:rPr>
          <w:b/>
          <w:bCs/>
          <w:sz w:val="28"/>
          <w:szCs w:val="28"/>
        </w:rPr>
      </w:pPr>
    </w:p>
    <w:p w:rsidR="004D2E00" w:rsidRPr="003F3698" w:rsidRDefault="004D2E00" w:rsidP="00715A97"/>
    <w:sectPr w:rsidR="004D2E00" w:rsidRPr="003F3698" w:rsidSect="00D303F6">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8C9"/>
    <w:rsid w:val="000909E7"/>
    <w:rsid w:val="003F3698"/>
    <w:rsid w:val="004D2E00"/>
    <w:rsid w:val="006408C9"/>
    <w:rsid w:val="00651392"/>
    <w:rsid w:val="0066072F"/>
    <w:rsid w:val="00715A97"/>
    <w:rsid w:val="00D30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A97"/>
    <w:pPr>
      <w:spacing w:line="240" w:lineRule="auto"/>
      <w:ind w:firstLine="0"/>
    </w:pPr>
    <w:rPr>
      <w:rFonts w:eastAsia="Times New Roman" w:cs="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4"/>
    <w:uiPriority w:val="99"/>
    <w:rsid w:val="00715A97"/>
    <w:pPr>
      <w:spacing w:before="100" w:beforeAutospacing="1" w:after="100" w:afterAutospacing="1"/>
    </w:pPr>
  </w:style>
  <w:style w:type="paragraph" w:styleId="a5">
    <w:name w:val="Body Text"/>
    <w:basedOn w:val="a"/>
    <w:link w:val="a6"/>
    <w:rsid w:val="00715A97"/>
    <w:pPr>
      <w:spacing w:after="120"/>
    </w:pPr>
  </w:style>
  <w:style w:type="character" w:customStyle="1" w:styleId="a6">
    <w:name w:val="Основной текст Знак"/>
    <w:basedOn w:val="a0"/>
    <w:link w:val="a5"/>
    <w:rsid w:val="00715A97"/>
    <w:rPr>
      <w:rFonts w:eastAsia="Times New Roman" w:cs="Times New Roman"/>
      <w:color w:val="auto"/>
      <w:sz w:val="24"/>
      <w:szCs w:val="24"/>
      <w:lang w:eastAsia="ru-RU"/>
    </w:rPr>
  </w:style>
  <w:style w:type="character" w:customStyle="1" w:styleId="a4">
    <w:name w:val="Обычный (веб) Знак"/>
    <w:aliases w:val="Обычный (Web) Знак,Обычный (веб)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3"/>
    <w:uiPriority w:val="99"/>
    <w:locked/>
    <w:rsid w:val="00715A97"/>
    <w:rPr>
      <w:rFonts w:eastAsia="Times New Roman" w:cs="Times New Roman"/>
      <w:color w:val="auto"/>
      <w:sz w:val="24"/>
      <w:szCs w:val="24"/>
      <w:lang w:eastAsia="ru-RU"/>
    </w:rPr>
  </w:style>
  <w:style w:type="character" w:styleId="a7">
    <w:name w:val="Strong"/>
    <w:uiPriority w:val="22"/>
    <w:qFormat/>
    <w:rsid w:val="00715A97"/>
    <w:rPr>
      <w:b/>
      <w:bCs/>
    </w:rPr>
  </w:style>
  <w:style w:type="character" w:styleId="a8">
    <w:name w:val="Hyperlink"/>
    <w:basedOn w:val="a0"/>
    <w:uiPriority w:val="99"/>
    <w:unhideWhenUsed/>
    <w:rsid w:val="000909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A97"/>
    <w:pPr>
      <w:spacing w:line="240" w:lineRule="auto"/>
      <w:ind w:firstLine="0"/>
    </w:pPr>
    <w:rPr>
      <w:rFonts w:eastAsia="Times New Roman" w:cs="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4"/>
    <w:uiPriority w:val="99"/>
    <w:rsid w:val="00715A97"/>
    <w:pPr>
      <w:spacing w:before="100" w:beforeAutospacing="1" w:after="100" w:afterAutospacing="1"/>
    </w:pPr>
  </w:style>
  <w:style w:type="paragraph" w:styleId="a5">
    <w:name w:val="Body Text"/>
    <w:basedOn w:val="a"/>
    <w:link w:val="a6"/>
    <w:rsid w:val="00715A97"/>
    <w:pPr>
      <w:spacing w:after="120"/>
    </w:pPr>
  </w:style>
  <w:style w:type="character" w:customStyle="1" w:styleId="a6">
    <w:name w:val="Основной текст Знак"/>
    <w:basedOn w:val="a0"/>
    <w:link w:val="a5"/>
    <w:rsid w:val="00715A97"/>
    <w:rPr>
      <w:rFonts w:eastAsia="Times New Roman" w:cs="Times New Roman"/>
      <w:color w:val="auto"/>
      <w:sz w:val="24"/>
      <w:szCs w:val="24"/>
      <w:lang w:eastAsia="ru-RU"/>
    </w:rPr>
  </w:style>
  <w:style w:type="character" w:customStyle="1" w:styleId="a4">
    <w:name w:val="Обычный (веб) Знак"/>
    <w:aliases w:val="Обычный (Web) Знак,Обычный (веб)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3"/>
    <w:uiPriority w:val="99"/>
    <w:locked/>
    <w:rsid w:val="00715A97"/>
    <w:rPr>
      <w:rFonts w:eastAsia="Times New Roman" w:cs="Times New Roman"/>
      <w:color w:val="auto"/>
      <w:sz w:val="24"/>
      <w:szCs w:val="24"/>
      <w:lang w:eastAsia="ru-RU"/>
    </w:rPr>
  </w:style>
  <w:style w:type="character" w:styleId="a7">
    <w:name w:val="Strong"/>
    <w:uiPriority w:val="22"/>
    <w:qFormat/>
    <w:rsid w:val="00715A97"/>
    <w:rPr>
      <w:b/>
      <w:bCs/>
    </w:rPr>
  </w:style>
  <w:style w:type="character" w:styleId="a8">
    <w:name w:val="Hyperlink"/>
    <w:basedOn w:val="a0"/>
    <w:uiPriority w:val="99"/>
    <w:unhideWhenUsed/>
    <w:rsid w:val="000909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nticor.hse.ru/main/news_page/antikorruptsionnye_itogi_2022_god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2654</Words>
  <Characters>15128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2023-09-12T19:08:00Z</dcterms:created>
  <dcterms:modified xsi:type="dcterms:W3CDTF">2023-09-13T10:24:00Z</dcterms:modified>
</cp:coreProperties>
</file>